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1F" w:rsidRDefault="000F2317">
      <w:pPr>
        <w:rPr>
          <w:rFonts w:ascii="Times New Roman" w:hAnsi="Times New Roman"/>
          <w:sz w:val="24"/>
        </w:rPr>
      </w:pPr>
      <w:bookmarkStart w:id="0" w:name="_GoBack"/>
      <w:bookmarkEnd w:id="0"/>
      <w:r>
        <w:rPr>
          <w:rFonts w:ascii="Times New Roman" w:hAnsi="Times New Roman"/>
          <w:b/>
          <w:sz w:val="28"/>
        </w:rPr>
        <w:t xml:space="preserve">Brain imaging sheds new light on adolescents and addiction </w:t>
      </w:r>
      <w:r>
        <w:rPr>
          <w:rFonts w:ascii="Times New Roman" w:hAnsi="Times New Roman"/>
          <w:b/>
          <w:sz w:val="24"/>
        </w:rPr>
        <w:br/>
      </w:r>
      <w:r>
        <w:rPr>
          <w:rFonts w:ascii="Times New Roman" w:hAnsi="Times New Roman"/>
        </w:rPr>
        <w:br/>
        <w:t>By Dennis Nealon</w:t>
      </w:r>
    </w:p>
    <w:p w:rsidR="00DA4F1F" w:rsidRDefault="000F2317">
      <w:pPr>
        <w:rPr>
          <w:rFonts w:ascii="Times New Roman" w:hAnsi="Times New Roman"/>
          <w:sz w:val="24"/>
        </w:rPr>
      </w:pPr>
      <w:r>
        <w:rPr>
          <w:rFonts w:ascii="Times New Roman" w:hAnsi="Times New Roman"/>
          <w:sz w:val="24"/>
        </w:rPr>
        <w:t>Armed with new brain imaging techniques, researchers are building momentum toward understanding which adolescents are at risk for addiction and how neuroscience might enhance</w:t>
      </w:r>
      <w:r>
        <w:rPr>
          <w:rFonts w:ascii="Times New Roman" w:hAnsi="Times New Roman"/>
          <w:sz w:val="24"/>
        </w:rPr>
        <w:t xml:space="preserve"> prevention and treatment. </w:t>
      </w:r>
    </w:p>
    <w:p w:rsidR="00DA4F1F" w:rsidRDefault="000F2317">
      <w:pPr>
        <w:rPr>
          <w:rFonts w:ascii="Times New Roman" w:hAnsi="Times New Roman"/>
          <w:sz w:val="24"/>
        </w:rPr>
      </w:pPr>
      <w:r>
        <w:rPr>
          <w:rFonts w:ascii="Times New Roman" w:hAnsi="Times New Roman"/>
          <w:sz w:val="24"/>
        </w:rPr>
        <w:t xml:space="preserve">The technological advances, coupled with increased knowledge about genetics and epigenetics, are shedding new light on how addiction and substance abuse affect brain development during its most intense stages – in the mid-teens </w:t>
      </w:r>
      <w:r>
        <w:rPr>
          <w:rFonts w:ascii="Times New Roman" w:hAnsi="Times New Roman"/>
          <w:sz w:val="24"/>
        </w:rPr>
        <w:t>to early 20s period.</w:t>
      </w:r>
    </w:p>
    <w:p w:rsidR="00DA4F1F" w:rsidRDefault="000F2317">
      <w:pPr>
        <w:rPr>
          <w:rFonts w:ascii="Times New Roman" w:hAnsi="Times New Roman"/>
          <w:sz w:val="24"/>
        </w:rPr>
      </w:pPr>
      <w:r>
        <w:rPr>
          <w:rFonts w:ascii="Times New Roman" w:hAnsi="Times New Roman"/>
          <w:sz w:val="24"/>
        </w:rPr>
        <w:t>“We can think of addiction as a disease of the brain,” said Gregory J. DiGirolamo, associate professor in the Department of Psychiatry, University of Massachusetts Medical School (UMMS), UMass Memorial Health Care, and associate profes</w:t>
      </w:r>
      <w:r>
        <w:rPr>
          <w:rFonts w:ascii="Times New Roman" w:hAnsi="Times New Roman"/>
          <w:sz w:val="24"/>
        </w:rPr>
        <w:t>sor of psychology at the College of the Holy Cross.</w:t>
      </w:r>
    </w:p>
    <w:p w:rsidR="00DA4F1F" w:rsidRDefault="000F2317">
      <w:pPr>
        <w:rPr>
          <w:rFonts w:ascii="Times New Roman" w:hAnsi="Times New Roman"/>
          <w:sz w:val="24"/>
        </w:rPr>
      </w:pPr>
      <w:r>
        <w:rPr>
          <w:rFonts w:ascii="Times New Roman" w:hAnsi="Times New Roman"/>
          <w:sz w:val="24"/>
        </w:rPr>
        <w:t>DiGirolamo joined other UMMS Department of Psychiatry faculty presenters at an Oct. 10 program called “Adolescents at Risk: The Challenge of Substance Abuse.” Part of the psychiatry department’s Be Mental</w:t>
      </w:r>
      <w:r>
        <w:rPr>
          <w:rFonts w:ascii="Times New Roman" w:hAnsi="Times New Roman"/>
          <w:sz w:val="24"/>
        </w:rPr>
        <w:t xml:space="preserve">ly Well lecture series, the event provided a crash course on contemporary addiction research, from the role personality plays in dependency, to recognizing signs of drug and alcohol abuse, to rising concern over the non-medical use of opioid analgesics or </w:t>
      </w:r>
      <w:r>
        <w:rPr>
          <w:rFonts w:ascii="Times New Roman" w:hAnsi="Times New Roman"/>
          <w:sz w:val="24"/>
        </w:rPr>
        <w:t>“pain killers,” to the increasing prevalence of synthetic marijuana and other so-called designer drugs. The program included a recovering addict’s personal story – a young woman’s moving, eloquent depiction of her winning battle with the ravages and misery</w:t>
      </w:r>
      <w:r>
        <w:rPr>
          <w:rFonts w:ascii="Times New Roman" w:hAnsi="Times New Roman"/>
          <w:sz w:val="24"/>
        </w:rPr>
        <w:t xml:space="preserve"> of alcohol and drug dependence beginning when she was a teenager.</w:t>
      </w:r>
    </w:p>
    <w:p w:rsidR="00DA4F1F" w:rsidRDefault="000F2317">
      <w:pPr>
        <w:rPr>
          <w:rFonts w:ascii="Times New Roman" w:hAnsi="Times New Roman"/>
          <w:sz w:val="24"/>
        </w:rPr>
      </w:pPr>
      <w:r>
        <w:rPr>
          <w:rFonts w:ascii="Times New Roman" w:hAnsi="Times New Roman"/>
          <w:sz w:val="24"/>
        </w:rPr>
        <w:t xml:space="preserve">Addiction researchers have increasingly been focusing on the brain and the changes it undergoes as part of the alcohol and drug abuse cycle. And the debate over addiction as a disease or a </w:t>
      </w:r>
      <w:r>
        <w:rPr>
          <w:rFonts w:ascii="Times New Roman" w:hAnsi="Times New Roman"/>
          <w:sz w:val="24"/>
        </w:rPr>
        <w:t xml:space="preserve">behavior manifestation has been ongoing for years or decades. But our understanding of addiction, particularly among adolescents, has been expanding significantly, according to DiGirolamo. </w:t>
      </w:r>
    </w:p>
    <w:p w:rsidR="00DA4F1F" w:rsidRDefault="000F2317">
      <w:pPr>
        <w:rPr>
          <w:rFonts w:ascii="Times New Roman" w:hAnsi="Times New Roman"/>
          <w:sz w:val="24"/>
        </w:rPr>
      </w:pPr>
      <w:r>
        <w:rPr>
          <w:rFonts w:ascii="Times New Roman" w:hAnsi="Times New Roman"/>
          <w:sz w:val="24"/>
        </w:rPr>
        <w:t>He said young people are the most vulnerable because they are at a</w:t>
      </w:r>
      <w:r>
        <w:rPr>
          <w:rFonts w:ascii="Times New Roman" w:hAnsi="Times New Roman"/>
          <w:sz w:val="24"/>
        </w:rPr>
        <w:t>n age when the brain is undergoing profound maturation. And, not coincidentally, say researchers, addiction finds its perfect storm opportunity in the adolescent brain, which craves reward activity like an adult brain but lacks almost any ability – develop</w:t>
      </w:r>
      <w:r>
        <w:rPr>
          <w:rFonts w:ascii="Times New Roman" w:hAnsi="Times New Roman"/>
          <w:sz w:val="24"/>
        </w:rPr>
        <w:t>ed over time in adults – to grasp long-term consequences and alter behavior based on that understanding. So reward becomes king of the young mind, lording over behavior at an optimum time for addiction, when early exposure to drugs can actually make sectio</w:t>
      </w:r>
      <w:r>
        <w:rPr>
          <w:rFonts w:ascii="Times New Roman" w:hAnsi="Times New Roman"/>
          <w:sz w:val="24"/>
        </w:rPr>
        <w:t>ns of the brain more vulnerable to dependency.</w:t>
      </w:r>
    </w:p>
    <w:p w:rsidR="00DA4F1F" w:rsidRDefault="000F2317">
      <w:pPr>
        <w:rPr>
          <w:rFonts w:ascii="Times New Roman" w:hAnsi="Times New Roman"/>
          <w:sz w:val="24"/>
        </w:rPr>
      </w:pPr>
      <w:r>
        <w:rPr>
          <w:rFonts w:ascii="Times New Roman" w:hAnsi="Times New Roman"/>
          <w:sz w:val="24"/>
        </w:rPr>
        <w:t xml:space="preserve">Using imaging technology, researchers are able see changes in the brain as it matures and begins to “prune” itself for maximum fitness and prime functionality. Importantly for the study of </w:t>
      </w:r>
      <w:r>
        <w:rPr>
          <w:rFonts w:ascii="Times New Roman" w:hAnsi="Times New Roman"/>
          <w:sz w:val="24"/>
        </w:rPr>
        <w:lastRenderedPageBreak/>
        <w:t>addiction, brain ima</w:t>
      </w:r>
      <w:r>
        <w:rPr>
          <w:rFonts w:ascii="Times New Roman" w:hAnsi="Times New Roman"/>
          <w:sz w:val="24"/>
        </w:rPr>
        <w:t xml:space="preserve">ging allows them to track developmental changes and abnormalities in prefrontal and subcortical regions of the brain during adolescence, according to DiGirolamo. </w:t>
      </w:r>
    </w:p>
    <w:p w:rsidR="00DA4F1F" w:rsidRDefault="000F2317">
      <w:pPr>
        <w:rPr>
          <w:rFonts w:ascii="Times New Roman" w:hAnsi="Times New Roman"/>
          <w:sz w:val="24"/>
        </w:rPr>
      </w:pPr>
      <w:r>
        <w:rPr>
          <w:rFonts w:ascii="Times New Roman" w:hAnsi="Times New Roman"/>
          <w:sz w:val="24"/>
        </w:rPr>
        <w:t>“But,” he added in his presentation, “we still have to go beyond the chemistry and figure out</w:t>
      </w:r>
      <w:r>
        <w:rPr>
          <w:rFonts w:ascii="Times New Roman" w:hAnsi="Times New Roman"/>
          <w:sz w:val="24"/>
        </w:rPr>
        <w:t xml:space="preserve"> how to treat the whole person.”</w:t>
      </w:r>
    </w:p>
    <w:p w:rsidR="00DA4F1F" w:rsidRDefault="000F2317">
      <w:pPr>
        <w:rPr>
          <w:rFonts w:ascii="Times New Roman" w:hAnsi="Times New Roman"/>
          <w:sz w:val="24"/>
        </w:rPr>
      </w:pPr>
      <w:r>
        <w:rPr>
          <w:rFonts w:ascii="Times New Roman" w:hAnsi="Times New Roman"/>
          <w:sz w:val="24"/>
        </w:rPr>
        <w:t>Lisa R. Fortuna, MD, MPH, assistant professor of psychiatry at UMass Medical School, said the “moral model” theory of addiction – that individual personality traits cause abuse – still exists but is increasingly losing grou</w:t>
      </w:r>
      <w:r>
        <w:rPr>
          <w:rFonts w:ascii="Times New Roman" w:hAnsi="Times New Roman"/>
          <w:sz w:val="24"/>
        </w:rPr>
        <w:t xml:space="preserve">nd to the focus on disease and medical models. Those models point toward inherited neurological mechanisms as the culprits that predispose people to addiction, she said. </w:t>
      </w:r>
    </w:p>
    <w:p w:rsidR="00DA4F1F" w:rsidRDefault="000F2317">
      <w:pPr>
        <w:rPr>
          <w:rFonts w:ascii="Times New Roman" w:hAnsi="Times New Roman"/>
          <w:sz w:val="24"/>
        </w:rPr>
      </w:pPr>
      <w:r>
        <w:rPr>
          <w:rFonts w:ascii="Times New Roman" w:hAnsi="Times New Roman"/>
          <w:sz w:val="24"/>
        </w:rPr>
        <w:t xml:space="preserve">Fortuna’s research also serves as a warning for adolescents. It has been determined, </w:t>
      </w:r>
      <w:r>
        <w:rPr>
          <w:rFonts w:ascii="Times New Roman" w:hAnsi="Times New Roman"/>
          <w:sz w:val="24"/>
        </w:rPr>
        <w:t xml:space="preserve">for instance, that people who begin drinking before age 15 are four times more likely to develop alcohol dependence at some point in their lives, compared with those who have their first drink at age 20 or older. </w:t>
      </w:r>
    </w:p>
    <w:p w:rsidR="00DA4F1F" w:rsidRDefault="000F2317">
      <w:pPr>
        <w:rPr>
          <w:rFonts w:ascii="Times New Roman" w:hAnsi="Times New Roman"/>
          <w:sz w:val="24"/>
        </w:rPr>
      </w:pPr>
      <w:r>
        <w:rPr>
          <w:rFonts w:ascii="Times New Roman" w:hAnsi="Times New Roman"/>
          <w:sz w:val="24"/>
        </w:rPr>
        <w:t xml:space="preserve">Elizabeth Belliveau, MSW, LICSW, clinical </w:t>
      </w:r>
      <w:r>
        <w:rPr>
          <w:rFonts w:ascii="Times New Roman" w:hAnsi="Times New Roman"/>
          <w:sz w:val="24"/>
        </w:rPr>
        <w:t xml:space="preserve">director of Spectrum REACH, Spectrum Health Systems, said parents still represent the best line of defense in the battle against “the epidemic” of teen drinking and drug use. </w:t>
      </w:r>
    </w:p>
    <w:p w:rsidR="00DA4F1F" w:rsidRDefault="000F2317">
      <w:pPr>
        <w:rPr>
          <w:rFonts w:ascii="Times New Roman" w:hAnsi="Times New Roman"/>
          <w:sz w:val="24"/>
        </w:rPr>
      </w:pPr>
      <w:r>
        <w:rPr>
          <w:rFonts w:ascii="Times New Roman" w:hAnsi="Times New Roman"/>
          <w:sz w:val="24"/>
        </w:rPr>
        <w:t xml:space="preserve">Belliveau said parents have to know who their children’s friends are, ask their </w:t>
      </w:r>
      <w:r>
        <w:rPr>
          <w:rFonts w:ascii="Times New Roman" w:hAnsi="Times New Roman"/>
          <w:sz w:val="24"/>
        </w:rPr>
        <w:t xml:space="preserve">kids a lot of questions about their activities and relationships, and look for telltale signs of substance abuse like change in appetite or sleep patterns, deterioration in physical appearance, and changes in spending or money habits. </w:t>
      </w:r>
    </w:p>
    <w:p w:rsidR="00DA4F1F" w:rsidRDefault="000F2317">
      <w:pPr>
        <w:rPr>
          <w:rFonts w:ascii="Times New Roman" w:hAnsi="Times New Roman"/>
          <w:sz w:val="24"/>
        </w:rPr>
      </w:pPr>
      <w:r>
        <w:rPr>
          <w:rFonts w:ascii="Times New Roman" w:hAnsi="Times New Roman"/>
          <w:sz w:val="24"/>
        </w:rPr>
        <w:t>Perhaps not surprisi</w:t>
      </w:r>
      <w:r>
        <w:rPr>
          <w:rFonts w:ascii="Times New Roman" w:hAnsi="Times New Roman"/>
          <w:sz w:val="24"/>
        </w:rPr>
        <w:t>ngly, said Douglas M. Ziedonis, MD, MPH, the chairman of the UMMS Department of Psychiatry and psychiatry professor who has worked as an addiction psychiatrist for 25 years, the biggest drug – the “gateway” to addiction for many young people – is still tob</w:t>
      </w:r>
      <w:r>
        <w:rPr>
          <w:rFonts w:ascii="Times New Roman" w:hAnsi="Times New Roman"/>
          <w:sz w:val="24"/>
        </w:rPr>
        <w:t xml:space="preserve">acco. </w:t>
      </w:r>
    </w:p>
    <w:p w:rsidR="00DA4F1F" w:rsidRDefault="000F2317">
      <w:pPr>
        <w:rPr>
          <w:rFonts w:ascii="Times New Roman" w:hAnsi="Times New Roman"/>
          <w:sz w:val="24"/>
        </w:rPr>
      </w:pPr>
      <w:r>
        <w:rPr>
          <w:rFonts w:ascii="Times New Roman" w:hAnsi="Times New Roman"/>
          <w:sz w:val="24"/>
        </w:rPr>
        <w:t>Other presenters in the Adolescents at Risk program included Gerardo Gonzalez, MD, associate professor and director of the Division of Addiction Psychiatry, UMMS Department of Psychiatry; Jennifer L. Carey, Fellow in medical toxicology, UMMS Departm</w:t>
      </w:r>
      <w:r>
        <w:rPr>
          <w:rFonts w:ascii="Times New Roman" w:hAnsi="Times New Roman"/>
          <w:sz w:val="24"/>
        </w:rPr>
        <w:t xml:space="preserve">ent of Emergency Medicine; and Emily Myers, assistant, Vocational Internship Program, Transitional Age Program, Center for Living and Working. </w:t>
      </w:r>
    </w:p>
    <w:p w:rsidR="00DA4F1F" w:rsidRDefault="000F2317">
      <w:pPr>
        <w:rPr>
          <w:rFonts w:ascii="Times New Roman" w:hAnsi="Times New Roman"/>
          <w:sz w:val="24"/>
        </w:rPr>
      </w:pPr>
      <w:r>
        <w:rPr>
          <w:rFonts w:ascii="Times New Roman" w:hAnsi="Times New Roman"/>
          <w:sz w:val="24"/>
        </w:rPr>
        <w:t>The program was organized by Laura H. Myers, MSW, EdD, director, Parent &amp; Community Engagement, Department of Ps</w:t>
      </w:r>
      <w:r>
        <w:rPr>
          <w:rFonts w:ascii="Times New Roman" w:hAnsi="Times New Roman"/>
          <w:sz w:val="24"/>
        </w:rPr>
        <w:t>ychiatry, UMMS.</w:t>
      </w:r>
    </w:p>
    <w:p w:rsidR="00DA4F1F" w:rsidRDefault="00DA4F1F">
      <w:pPr>
        <w:rPr>
          <w:rFonts w:ascii="Times New Roman" w:hAnsi="Times New Roman"/>
          <w:sz w:val="24"/>
        </w:rPr>
      </w:pPr>
    </w:p>
    <w:sectPr w:rsidR="00DA4F1F">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CA"/>
    <w:rsid w:val="000110EF"/>
    <w:rsid w:val="00045862"/>
    <w:rsid w:val="00062558"/>
    <w:rsid w:val="00067B28"/>
    <w:rsid w:val="000A27F1"/>
    <w:rsid w:val="000A31CD"/>
    <w:rsid w:val="000F2317"/>
    <w:rsid w:val="001022DA"/>
    <w:rsid w:val="00113866"/>
    <w:rsid w:val="00244ADD"/>
    <w:rsid w:val="002670FD"/>
    <w:rsid w:val="002C5490"/>
    <w:rsid w:val="003C34B0"/>
    <w:rsid w:val="003E57D4"/>
    <w:rsid w:val="0042545B"/>
    <w:rsid w:val="00496B18"/>
    <w:rsid w:val="004F16F5"/>
    <w:rsid w:val="0050209A"/>
    <w:rsid w:val="005502C3"/>
    <w:rsid w:val="005C4357"/>
    <w:rsid w:val="005E14C3"/>
    <w:rsid w:val="005E394A"/>
    <w:rsid w:val="006E594C"/>
    <w:rsid w:val="007834FC"/>
    <w:rsid w:val="007B634A"/>
    <w:rsid w:val="00860174"/>
    <w:rsid w:val="008A2211"/>
    <w:rsid w:val="008C67BA"/>
    <w:rsid w:val="008F0215"/>
    <w:rsid w:val="009C6F69"/>
    <w:rsid w:val="00A35287"/>
    <w:rsid w:val="00A54B38"/>
    <w:rsid w:val="00A81636"/>
    <w:rsid w:val="00AB2DF4"/>
    <w:rsid w:val="00AC65CD"/>
    <w:rsid w:val="00B32CF5"/>
    <w:rsid w:val="00BC0FE1"/>
    <w:rsid w:val="00BE3B3E"/>
    <w:rsid w:val="00C10715"/>
    <w:rsid w:val="00C3430B"/>
    <w:rsid w:val="00D0212F"/>
    <w:rsid w:val="00D15DCA"/>
    <w:rsid w:val="00DA4F1F"/>
    <w:rsid w:val="00DE3D59"/>
    <w:rsid w:val="00DF72CC"/>
    <w:rsid w:val="00E43D69"/>
    <w:rsid w:val="00E77714"/>
    <w:rsid w:val="00EA1867"/>
    <w:rsid w:val="00EA24CC"/>
    <w:rsid w:val="00EA7634"/>
    <w:rsid w:val="00EC489F"/>
    <w:rsid w:val="00F2533E"/>
    <w:rsid w:val="00FA180B"/>
    <w:rsid w:val="00FF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4403</Characters>
  <Application>Microsoft Macintosh Word</Application>
  <DocSecurity>4</DocSecurity>
  <Lines>122</Lines>
  <Paragraphs>45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Nealon, Dennis</dc:creator>
  <cp:lastModifiedBy>Brandeis User</cp:lastModifiedBy>
  <cp:revision>2</cp:revision>
  <dcterms:created xsi:type="dcterms:W3CDTF">2012-10-12T15:06:00Z</dcterms:created>
  <dcterms:modified xsi:type="dcterms:W3CDTF">2012-10-12T15:06:00Z</dcterms:modified>
</cp:coreProperties>
</file>